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FB" w:rsidRDefault="00D543FB" w:rsidP="009604A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CLAG Field Report – Noah Silber-Coats</w:t>
      </w:r>
    </w:p>
    <w:p w:rsidR="00AA20DE" w:rsidRPr="00D543FB" w:rsidRDefault="00AA20DE" w:rsidP="00175FCE">
      <w:pPr>
        <w:spacing w:line="240" w:lineRule="auto"/>
        <w:ind w:firstLine="720"/>
        <w:contextualSpacing/>
        <w:jc w:val="center"/>
        <w:rPr>
          <w:rFonts w:ascii="Times New Roman" w:hAnsi="Times New Roman" w:cs="Times New Roman"/>
          <w:b/>
          <w:sz w:val="24"/>
          <w:szCs w:val="24"/>
        </w:rPr>
      </w:pPr>
    </w:p>
    <w:p w:rsidR="00E953F6" w:rsidRPr="007E4ABC" w:rsidRDefault="00E953F6" w:rsidP="00175FCE">
      <w:pPr>
        <w:spacing w:line="240" w:lineRule="auto"/>
        <w:ind w:firstLine="720"/>
        <w:contextualSpacing/>
        <w:rPr>
          <w:rFonts w:ascii="Times New Roman" w:hAnsi="Times New Roman" w:cs="Times New Roman"/>
          <w:sz w:val="24"/>
          <w:szCs w:val="24"/>
        </w:rPr>
      </w:pPr>
      <w:r w:rsidRPr="007E4ABC">
        <w:rPr>
          <w:rFonts w:ascii="Times New Roman" w:hAnsi="Times New Roman" w:cs="Times New Roman"/>
          <w:sz w:val="24"/>
          <w:szCs w:val="24"/>
        </w:rPr>
        <w:t xml:space="preserve">This report describes my fieldwork experience in Veracruz, Mexico during the summer of 2014. My project evolved significantly from the </w:t>
      </w:r>
      <w:r w:rsidR="002736EA" w:rsidRPr="007E4ABC">
        <w:rPr>
          <w:rFonts w:ascii="Times New Roman" w:hAnsi="Times New Roman" w:cs="Times New Roman"/>
          <w:sz w:val="24"/>
          <w:szCs w:val="24"/>
        </w:rPr>
        <w:t xml:space="preserve">proposal submitted to CLAG, which merits some explanation. Originally, I </w:t>
      </w:r>
      <w:r w:rsidR="00AA20DE">
        <w:rPr>
          <w:rFonts w:ascii="Times New Roman" w:hAnsi="Times New Roman" w:cs="Times New Roman"/>
          <w:sz w:val="24"/>
          <w:szCs w:val="24"/>
        </w:rPr>
        <w:t>planned</w:t>
      </w:r>
      <w:r w:rsidR="002736EA" w:rsidRPr="007E4ABC">
        <w:rPr>
          <w:rFonts w:ascii="Times New Roman" w:hAnsi="Times New Roman" w:cs="Times New Roman"/>
          <w:sz w:val="24"/>
          <w:szCs w:val="24"/>
        </w:rPr>
        <w:t xml:space="preserve"> to focus on a rural land use planning tool called </w:t>
      </w:r>
      <w:proofErr w:type="spellStart"/>
      <w:r w:rsidR="002736EA" w:rsidRPr="007E4ABC">
        <w:rPr>
          <w:rFonts w:ascii="Times New Roman" w:hAnsi="Times New Roman" w:cs="Times New Roman"/>
          <w:i/>
          <w:sz w:val="24"/>
          <w:szCs w:val="24"/>
        </w:rPr>
        <w:t>ordenamiento</w:t>
      </w:r>
      <w:proofErr w:type="spellEnd"/>
      <w:r w:rsidR="002736EA" w:rsidRPr="007E4ABC">
        <w:rPr>
          <w:rFonts w:ascii="Times New Roman" w:hAnsi="Times New Roman" w:cs="Times New Roman"/>
          <w:i/>
          <w:sz w:val="24"/>
          <w:szCs w:val="24"/>
        </w:rPr>
        <w:t xml:space="preserve"> </w:t>
      </w:r>
      <w:proofErr w:type="spellStart"/>
      <w:r w:rsidR="002736EA" w:rsidRPr="007E4ABC">
        <w:rPr>
          <w:rFonts w:ascii="Times New Roman" w:hAnsi="Times New Roman" w:cs="Times New Roman"/>
          <w:i/>
          <w:sz w:val="24"/>
          <w:szCs w:val="24"/>
        </w:rPr>
        <w:t>ecológico</w:t>
      </w:r>
      <w:proofErr w:type="spellEnd"/>
      <w:r w:rsidR="002736EA" w:rsidRPr="007E4ABC">
        <w:rPr>
          <w:rFonts w:ascii="Times New Roman" w:hAnsi="Times New Roman" w:cs="Times New Roman"/>
          <w:i/>
          <w:sz w:val="24"/>
          <w:szCs w:val="24"/>
        </w:rPr>
        <w:t xml:space="preserve"> </w:t>
      </w:r>
      <w:r w:rsidR="002736EA" w:rsidRPr="007E4ABC">
        <w:rPr>
          <w:rFonts w:ascii="Times New Roman" w:hAnsi="Times New Roman" w:cs="Times New Roman"/>
          <w:sz w:val="24"/>
          <w:szCs w:val="24"/>
        </w:rPr>
        <w:t xml:space="preserve">and its relationship to climate change adaptation projects. As it turned out, many of the projects I was interested in looking at were in their early stages and would not have been very fruitful objects of study. However, I did find that </w:t>
      </w:r>
      <w:proofErr w:type="spellStart"/>
      <w:r w:rsidR="002736EA" w:rsidRPr="007E4ABC">
        <w:rPr>
          <w:rFonts w:ascii="Times New Roman" w:hAnsi="Times New Roman" w:cs="Times New Roman"/>
          <w:i/>
          <w:sz w:val="24"/>
          <w:szCs w:val="24"/>
        </w:rPr>
        <w:t>ordenamiento</w:t>
      </w:r>
      <w:proofErr w:type="spellEnd"/>
      <w:r w:rsidR="002736EA" w:rsidRPr="007E4ABC">
        <w:rPr>
          <w:rFonts w:ascii="Times New Roman" w:hAnsi="Times New Roman" w:cs="Times New Roman"/>
          <w:sz w:val="24"/>
          <w:szCs w:val="24"/>
        </w:rPr>
        <w:t xml:space="preserve"> was playing an important role</w:t>
      </w:r>
      <w:r w:rsidR="00BA4F26" w:rsidRPr="007E4ABC">
        <w:rPr>
          <w:rFonts w:ascii="Times New Roman" w:hAnsi="Times New Roman" w:cs="Times New Roman"/>
          <w:sz w:val="24"/>
          <w:szCs w:val="24"/>
        </w:rPr>
        <w:t xml:space="preserve"> in a conflict over dam c</w:t>
      </w:r>
      <w:r w:rsidR="00812904" w:rsidRPr="007E4ABC">
        <w:rPr>
          <w:rFonts w:ascii="Times New Roman" w:hAnsi="Times New Roman" w:cs="Times New Roman"/>
          <w:sz w:val="24"/>
          <w:szCs w:val="24"/>
        </w:rPr>
        <w:t>onstruction in central Veracruz.</w:t>
      </w:r>
      <w:r w:rsidR="00BA4F26" w:rsidRPr="007E4ABC">
        <w:rPr>
          <w:rFonts w:ascii="Times New Roman" w:hAnsi="Times New Roman" w:cs="Times New Roman"/>
          <w:sz w:val="24"/>
          <w:szCs w:val="24"/>
        </w:rPr>
        <w:t xml:space="preserve"> </w:t>
      </w:r>
      <w:r w:rsidR="00812904" w:rsidRPr="007E4ABC">
        <w:rPr>
          <w:rFonts w:ascii="Times New Roman" w:hAnsi="Times New Roman" w:cs="Times New Roman"/>
          <w:sz w:val="24"/>
          <w:szCs w:val="24"/>
        </w:rPr>
        <w:t>Learning about this issue, as well as making contact with some key actors, led me to re-orient my research while still retaining a focus on resource governance.</w:t>
      </w:r>
    </w:p>
    <w:p w:rsidR="007E4ABC" w:rsidRDefault="00BA4F26" w:rsidP="00175FCE">
      <w:pPr>
        <w:spacing w:line="240" w:lineRule="auto"/>
        <w:ind w:firstLine="720"/>
        <w:contextualSpacing/>
        <w:rPr>
          <w:rFonts w:ascii="Times New Roman" w:hAnsi="Times New Roman" w:cs="Times New Roman"/>
          <w:sz w:val="24"/>
          <w:szCs w:val="24"/>
        </w:rPr>
      </w:pPr>
      <w:r w:rsidRPr="007E4ABC">
        <w:rPr>
          <w:rFonts w:ascii="Times New Roman" w:hAnsi="Times New Roman" w:cs="Times New Roman"/>
          <w:sz w:val="24"/>
          <w:szCs w:val="24"/>
        </w:rPr>
        <w:t>For reasons which I will explain below, Veracruz is undergoing a highly contested</w:t>
      </w:r>
      <w:r w:rsidR="00B70C4A">
        <w:rPr>
          <w:rFonts w:ascii="Times New Roman" w:hAnsi="Times New Roman" w:cs="Times New Roman"/>
          <w:sz w:val="24"/>
          <w:szCs w:val="24"/>
        </w:rPr>
        <w:t xml:space="preserve"> boom in hydropower development.</w:t>
      </w:r>
      <w:r w:rsidR="00AA20DE">
        <w:rPr>
          <w:rFonts w:ascii="Times New Roman" w:hAnsi="Times New Roman" w:cs="Times New Roman"/>
          <w:sz w:val="24"/>
          <w:szCs w:val="24"/>
        </w:rPr>
        <w:t xml:space="preserve"> </w:t>
      </w:r>
      <w:r w:rsidR="00B70C4A">
        <w:rPr>
          <w:rFonts w:ascii="Times New Roman" w:hAnsi="Times New Roman" w:cs="Times New Roman"/>
          <w:sz w:val="24"/>
          <w:szCs w:val="24"/>
        </w:rPr>
        <w:t xml:space="preserve">My goal was to understand how </w:t>
      </w:r>
      <w:r w:rsidR="00526D3D">
        <w:rPr>
          <w:rFonts w:ascii="Times New Roman" w:hAnsi="Times New Roman" w:cs="Times New Roman"/>
          <w:sz w:val="24"/>
          <w:szCs w:val="24"/>
        </w:rPr>
        <w:t xml:space="preserve">the politics and policy of energy, water and the environment interact to shape these conflicts, as well as how they articulate with resource management at the local level. </w:t>
      </w:r>
    </w:p>
    <w:p w:rsidR="00A56129" w:rsidRPr="00A56129" w:rsidRDefault="00526D3D" w:rsidP="00175FCE">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order to do this, I focused on developing a case study of one river basin</w:t>
      </w:r>
      <w:r w:rsidR="00C079D7">
        <w:rPr>
          <w:rFonts w:ascii="Times New Roman" w:hAnsi="Times New Roman" w:cs="Times New Roman"/>
          <w:sz w:val="24"/>
          <w:szCs w:val="24"/>
        </w:rPr>
        <w:t xml:space="preserve"> – the </w:t>
      </w:r>
      <w:proofErr w:type="spellStart"/>
      <w:r w:rsidR="00C079D7">
        <w:rPr>
          <w:rFonts w:ascii="Times New Roman" w:hAnsi="Times New Roman" w:cs="Times New Roman"/>
          <w:sz w:val="24"/>
          <w:szCs w:val="24"/>
        </w:rPr>
        <w:t>Bobos-Nautla</w:t>
      </w:r>
      <w:proofErr w:type="spellEnd"/>
      <w:r w:rsidR="00C079D7">
        <w:rPr>
          <w:rFonts w:ascii="Times New Roman" w:hAnsi="Times New Roman" w:cs="Times New Roman"/>
          <w:sz w:val="24"/>
          <w:szCs w:val="24"/>
        </w:rPr>
        <w:t xml:space="preserve"> – where eight new dams are currently planned. To briefly set the scene, </w:t>
      </w:r>
      <w:r w:rsidR="00A56129">
        <w:rPr>
          <w:rFonts w:ascii="Times New Roman" w:hAnsi="Times New Roman" w:cs="Times New Roman"/>
          <w:sz w:val="24"/>
          <w:szCs w:val="24"/>
        </w:rPr>
        <w:t xml:space="preserve">the Sierra of the upper basin is home to </w:t>
      </w:r>
      <w:proofErr w:type="spellStart"/>
      <w:r w:rsidR="00A56129">
        <w:rPr>
          <w:rFonts w:ascii="Times New Roman" w:hAnsi="Times New Roman" w:cs="Times New Roman"/>
          <w:i/>
          <w:sz w:val="24"/>
          <w:szCs w:val="24"/>
        </w:rPr>
        <w:t>campesino</w:t>
      </w:r>
      <w:proofErr w:type="spellEnd"/>
      <w:r w:rsidR="00A56129">
        <w:rPr>
          <w:rFonts w:ascii="Times New Roman" w:hAnsi="Times New Roman" w:cs="Times New Roman"/>
          <w:i/>
          <w:sz w:val="24"/>
          <w:szCs w:val="24"/>
        </w:rPr>
        <w:t xml:space="preserve"> </w:t>
      </w:r>
      <w:r w:rsidR="00A56129">
        <w:rPr>
          <w:rFonts w:ascii="Times New Roman" w:hAnsi="Times New Roman" w:cs="Times New Roman"/>
          <w:sz w:val="24"/>
          <w:szCs w:val="24"/>
        </w:rPr>
        <w:t xml:space="preserve">communities and a landscape that is a </w:t>
      </w:r>
      <w:r w:rsidR="00A56129">
        <w:rPr>
          <w:rFonts w:ascii="Times New Roman" w:hAnsi="Times New Roman" w:cs="Courier New"/>
          <w:sz w:val="24"/>
          <w:szCs w:val="24"/>
        </w:rPr>
        <w:t>mix of small-scale agriculture (especial</w:t>
      </w:r>
      <w:r w:rsidR="00D543FB">
        <w:rPr>
          <w:rFonts w:ascii="Times New Roman" w:hAnsi="Times New Roman" w:cs="Courier New"/>
          <w:sz w:val="24"/>
          <w:szCs w:val="24"/>
        </w:rPr>
        <w:t xml:space="preserve">ly coffee and maize) and </w:t>
      </w:r>
      <w:r w:rsidR="00A56129">
        <w:rPr>
          <w:rFonts w:ascii="Times New Roman" w:hAnsi="Times New Roman" w:cs="Courier New"/>
          <w:sz w:val="24"/>
          <w:szCs w:val="24"/>
        </w:rPr>
        <w:t xml:space="preserve">cloud forest. The steep, wet canyons of this part of the basin are the area targeted for hydropower development. At the foot of the mountains sits the city of </w:t>
      </w:r>
      <w:proofErr w:type="spellStart"/>
      <w:r w:rsidR="00AD5053">
        <w:rPr>
          <w:rFonts w:ascii="Times New Roman" w:hAnsi="Times New Roman" w:cs="Courier New"/>
          <w:sz w:val="24"/>
          <w:szCs w:val="24"/>
        </w:rPr>
        <w:t>Tlapacoyan</w:t>
      </w:r>
      <w:proofErr w:type="spellEnd"/>
      <w:r w:rsidR="00AD5053">
        <w:rPr>
          <w:rFonts w:ascii="Times New Roman" w:hAnsi="Times New Roman" w:cs="Courier New"/>
          <w:sz w:val="24"/>
          <w:szCs w:val="24"/>
        </w:rPr>
        <w:t xml:space="preserve"> (pop. ~50,000) where concerns about the impact of dams on domestic water supply have fueled controversy.</w:t>
      </w:r>
    </w:p>
    <w:p w:rsidR="00AC290C" w:rsidRDefault="00AC290C" w:rsidP="00175FC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Methods</w:t>
      </w:r>
    </w:p>
    <w:p w:rsidR="007E4ABC" w:rsidRPr="00AC290C" w:rsidRDefault="007E4ABC" w:rsidP="00175FCE">
      <w:pPr>
        <w:spacing w:line="240" w:lineRule="auto"/>
        <w:ind w:firstLine="720"/>
        <w:contextualSpacing/>
        <w:rPr>
          <w:rFonts w:ascii="Times New Roman" w:hAnsi="Times New Roman" w:cs="Times New Roman"/>
          <w:b/>
          <w:sz w:val="24"/>
          <w:szCs w:val="24"/>
        </w:rPr>
      </w:pPr>
      <w:r>
        <w:rPr>
          <w:rFonts w:ascii="Times New Roman" w:hAnsi="Times New Roman" w:cs="Courier New"/>
          <w:sz w:val="24"/>
          <w:szCs w:val="24"/>
        </w:rPr>
        <w:t xml:space="preserve">My principal method of data collection was interviews, which covered </w:t>
      </w:r>
      <w:r w:rsidR="00B70C4A">
        <w:rPr>
          <w:rFonts w:ascii="Times New Roman" w:hAnsi="Times New Roman" w:cs="Courier New"/>
          <w:sz w:val="24"/>
          <w:szCs w:val="24"/>
        </w:rPr>
        <w:t xml:space="preserve">a range from informal </w:t>
      </w:r>
      <w:r>
        <w:rPr>
          <w:rFonts w:ascii="Times New Roman" w:hAnsi="Times New Roman" w:cs="Courier New"/>
          <w:sz w:val="24"/>
          <w:szCs w:val="24"/>
        </w:rPr>
        <w:t>conversations to semi-structured, sit-down interviews with a tape recorder. Interview subjects can be divided into several categories: government officials (federa</w:t>
      </w:r>
      <w:r w:rsidR="00D72F29">
        <w:rPr>
          <w:rFonts w:ascii="Times New Roman" w:hAnsi="Times New Roman" w:cs="Courier New"/>
          <w:sz w:val="24"/>
          <w:szCs w:val="24"/>
        </w:rPr>
        <w:t>l, state, and local), representatives of NGOs</w:t>
      </w:r>
      <w:r>
        <w:rPr>
          <w:rFonts w:ascii="Times New Roman" w:hAnsi="Times New Roman" w:cs="Courier New"/>
          <w:sz w:val="24"/>
          <w:szCs w:val="24"/>
        </w:rPr>
        <w:t>/civil society</w:t>
      </w:r>
      <w:r w:rsidR="00D543FB">
        <w:rPr>
          <w:rFonts w:ascii="Times New Roman" w:hAnsi="Times New Roman" w:cs="Courier New"/>
          <w:sz w:val="24"/>
          <w:szCs w:val="24"/>
        </w:rPr>
        <w:t>/social movements</w:t>
      </w:r>
      <w:r>
        <w:rPr>
          <w:rFonts w:ascii="Times New Roman" w:hAnsi="Times New Roman" w:cs="Courier New"/>
          <w:sz w:val="24"/>
          <w:szCs w:val="24"/>
        </w:rPr>
        <w:t>, and a category that I will simply call local actors.</w:t>
      </w:r>
    </w:p>
    <w:p w:rsidR="00BD2725" w:rsidRDefault="007E4ABC" w:rsidP="00175FCE">
      <w:pPr>
        <w:widowControl w:val="0"/>
        <w:autoSpaceDE w:val="0"/>
        <w:autoSpaceDN w:val="0"/>
        <w:adjustRightInd w:val="0"/>
        <w:spacing w:after="0" w:line="240" w:lineRule="auto"/>
        <w:ind w:firstLine="720"/>
        <w:contextualSpacing/>
        <w:rPr>
          <w:rFonts w:ascii="Times New Roman" w:hAnsi="Times New Roman" w:cs="Courier New"/>
          <w:sz w:val="24"/>
          <w:szCs w:val="24"/>
        </w:rPr>
      </w:pPr>
      <w:r>
        <w:rPr>
          <w:rFonts w:ascii="Times New Roman" w:hAnsi="Times New Roman" w:cs="Courier New"/>
          <w:sz w:val="24"/>
          <w:szCs w:val="24"/>
        </w:rPr>
        <w:t xml:space="preserve">Within the government group, I interviewed officials from </w:t>
      </w:r>
      <w:proofErr w:type="spellStart"/>
      <w:r>
        <w:rPr>
          <w:rFonts w:ascii="Times New Roman" w:hAnsi="Times New Roman" w:cs="Courier New"/>
          <w:sz w:val="24"/>
          <w:szCs w:val="24"/>
        </w:rPr>
        <w:t>Conagua</w:t>
      </w:r>
      <w:proofErr w:type="spellEnd"/>
      <w:r>
        <w:rPr>
          <w:rFonts w:ascii="Times New Roman" w:hAnsi="Times New Roman" w:cs="Courier New"/>
          <w:sz w:val="24"/>
          <w:szCs w:val="24"/>
        </w:rPr>
        <w:t xml:space="preserve"> (the federal water authority), the </w:t>
      </w:r>
      <w:proofErr w:type="spellStart"/>
      <w:r>
        <w:rPr>
          <w:rFonts w:ascii="Times New Roman" w:hAnsi="Times New Roman" w:cs="Courier New"/>
          <w:i/>
          <w:sz w:val="24"/>
          <w:szCs w:val="24"/>
        </w:rPr>
        <w:t>Comision</w:t>
      </w:r>
      <w:proofErr w:type="spellEnd"/>
      <w:r>
        <w:rPr>
          <w:rFonts w:ascii="Times New Roman" w:hAnsi="Times New Roman" w:cs="Courier New"/>
          <w:i/>
          <w:sz w:val="24"/>
          <w:szCs w:val="24"/>
        </w:rPr>
        <w:t xml:space="preserve"> Federal de </w:t>
      </w:r>
      <w:proofErr w:type="spellStart"/>
      <w:r>
        <w:rPr>
          <w:rFonts w:ascii="Times New Roman" w:hAnsi="Times New Roman" w:cs="Courier New"/>
          <w:i/>
          <w:sz w:val="24"/>
          <w:szCs w:val="24"/>
        </w:rPr>
        <w:t>Electricidad</w:t>
      </w:r>
      <w:proofErr w:type="spellEnd"/>
      <w:r w:rsidR="000004AE">
        <w:rPr>
          <w:rFonts w:ascii="Times New Roman" w:hAnsi="Times New Roman" w:cs="Courier New"/>
          <w:i/>
          <w:sz w:val="24"/>
          <w:szCs w:val="24"/>
        </w:rPr>
        <w:t xml:space="preserve"> </w:t>
      </w:r>
      <w:r w:rsidR="000004AE">
        <w:rPr>
          <w:rFonts w:ascii="Times New Roman" w:hAnsi="Times New Roman" w:cs="Courier New"/>
          <w:sz w:val="24"/>
          <w:szCs w:val="24"/>
        </w:rPr>
        <w:t>(CFE)</w:t>
      </w:r>
      <w:r>
        <w:rPr>
          <w:rFonts w:ascii="Times New Roman" w:hAnsi="Times New Roman" w:cs="Courier New"/>
          <w:sz w:val="24"/>
          <w:szCs w:val="24"/>
        </w:rPr>
        <w:t xml:space="preserve">, the state government office in charge of </w:t>
      </w:r>
      <w:proofErr w:type="spellStart"/>
      <w:r w:rsidRPr="007E4ABC">
        <w:rPr>
          <w:rFonts w:ascii="Times New Roman" w:hAnsi="Times New Roman" w:cs="Courier New"/>
          <w:i/>
          <w:sz w:val="24"/>
          <w:szCs w:val="24"/>
        </w:rPr>
        <w:t>ordenamiento</w:t>
      </w:r>
      <w:proofErr w:type="spellEnd"/>
      <w:r>
        <w:rPr>
          <w:rFonts w:ascii="Times New Roman" w:hAnsi="Times New Roman" w:cs="Courier New"/>
          <w:i/>
          <w:sz w:val="24"/>
          <w:szCs w:val="24"/>
        </w:rPr>
        <w:t>,</w:t>
      </w:r>
      <w:r>
        <w:rPr>
          <w:rFonts w:ascii="Times New Roman" w:hAnsi="Times New Roman" w:cs="Courier New"/>
          <w:sz w:val="24"/>
          <w:szCs w:val="24"/>
        </w:rPr>
        <w:t xml:space="preserve"> </w:t>
      </w:r>
      <w:r w:rsidRPr="007E4ABC">
        <w:rPr>
          <w:rFonts w:ascii="Times New Roman" w:hAnsi="Times New Roman" w:cs="Courier New"/>
          <w:sz w:val="24"/>
          <w:szCs w:val="24"/>
        </w:rPr>
        <w:t>and</w:t>
      </w:r>
      <w:r>
        <w:rPr>
          <w:rFonts w:ascii="Times New Roman" w:hAnsi="Times New Roman" w:cs="Courier New"/>
          <w:sz w:val="24"/>
          <w:szCs w:val="24"/>
        </w:rPr>
        <w:t xml:space="preserve"> representatives from three different municipalities with different perspectives on the projects planned in their jurisdictions. Within the NGO/civil society group I spoke with: representatives of an environmental NGO that is collaborating with hydropower companies, </w:t>
      </w:r>
      <w:r w:rsidR="00BD2725">
        <w:rPr>
          <w:rFonts w:ascii="Times New Roman" w:hAnsi="Times New Roman" w:cs="Courier New"/>
          <w:sz w:val="24"/>
          <w:szCs w:val="24"/>
        </w:rPr>
        <w:t xml:space="preserve">members of a social movement opposing dams, several academics, and a lawyer from an environmental/human rights advocacy group working on a case against several projects. </w:t>
      </w:r>
      <w:r w:rsidR="00072D6C">
        <w:rPr>
          <w:rFonts w:ascii="Times New Roman" w:hAnsi="Times New Roman" w:cs="Courier New"/>
          <w:sz w:val="24"/>
          <w:szCs w:val="24"/>
        </w:rPr>
        <w:t>I also accompanied a group of activists on an organizing trip to rural communities near potential dam sites</w:t>
      </w:r>
      <w:r w:rsidR="000004AE">
        <w:rPr>
          <w:rFonts w:ascii="Times New Roman" w:hAnsi="Times New Roman" w:cs="Courier New"/>
          <w:sz w:val="24"/>
          <w:szCs w:val="24"/>
        </w:rPr>
        <w:t xml:space="preserve"> (see photo)</w:t>
      </w:r>
      <w:r w:rsidR="00072D6C">
        <w:rPr>
          <w:rFonts w:ascii="Times New Roman" w:hAnsi="Times New Roman" w:cs="Courier New"/>
          <w:sz w:val="24"/>
          <w:szCs w:val="24"/>
        </w:rPr>
        <w:t xml:space="preserve">. </w:t>
      </w:r>
      <w:r>
        <w:rPr>
          <w:rFonts w:ascii="Times New Roman" w:hAnsi="Times New Roman" w:cs="Courier New"/>
          <w:sz w:val="24"/>
          <w:szCs w:val="24"/>
        </w:rPr>
        <w:t>Within the local group, many of whom overlap with the</w:t>
      </w:r>
      <w:r w:rsidR="00BD2725">
        <w:rPr>
          <w:rFonts w:ascii="Times New Roman" w:hAnsi="Times New Roman" w:cs="Courier New"/>
          <w:sz w:val="24"/>
          <w:szCs w:val="24"/>
        </w:rPr>
        <w:t xml:space="preserve"> social movement, I interviewed a rafting guide, the owner of a river-based tourism company, workers at an existing dam in the basin, and numerous residents from a community adjacent to one proposed project site. </w:t>
      </w:r>
    </w:p>
    <w:p w:rsidR="0096795A" w:rsidRPr="0096795A" w:rsidRDefault="007E4ABC" w:rsidP="000004AE">
      <w:pPr>
        <w:spacing w:line="240" w:lineRule="auto"/>
        <w:ind w:firstLine="720"/>
        <w:contextualSpacing/>
        <w:rPr>
          <w:rFonts w:ascii="Times New Roman" w:hAnsi="Times New Roman" w:cs="Times New Roman"/>
          <w:sz w:val="24"/>
          <w:szCs w:val="24"/>
        </w:rPr>
      </w:pPr>
      <w:r>
        <w:rPr>
          <w:rFonts w:ascii="Times New Roman" w:hAnsi="Times New Roman" w:cs="Courier New"/>
          <w:sz w:val="24"/>
          <w:szCs w:val="24"/>
        </w:rPr>
        <w:t xml:space="preserve">I also </w:t>
      </w:r>
      <w:r w:rsidR="00BD2725">
        <w:rPr>
          <w:rFonts w:ascii="Times New Roman" w:hAnsi="Times New Roman" w:cs="Courier New"/>
          <w:sz w:val="24"/>
          <w:szCs w:val="24"/>
        </w:rPr>
        <w:t>collected</w:t>
      </w:r>
      <w:r w:rsidR="00D72F29">
        <w:rPr>
          <w:rFonts w:ascii="Times New Roman" w:hAnsi="Times New Roman" w:cs="Courier New"/>
          <w:sz w:val="24"/>
          <w:szCs w:val="24"/>
        </w:rPr>
        <w:t xml:space="preserve"> documents, both </w:t>
      </w:r>
      <w:r>
        <w:rPr>
          <w:rFonts w:ascii="Times New Roman" w:hAnsi="Times New Roman" w:cs="Courier New"/>
          <w:sz w:val="24"/>
          <w:szCs w:val="24"/>
        </w:rPr>
        <w:t>contemporary and historical. Documents related to the present situation include environmental impact statements (MIAs) for hydropower projects, contracts</w:t>
      </w:r>
      <w:r w:rsidR="00B70C4A">
        <w:rPr>
          <w:rFonts w:ascii="Times New Roman" w:hAnsi="Times New Roman" w:cs="Courier New"/>
          <w:sz w:val="24"/>
          <w:szCs w:val="24"/>
        </w:rPr>
        <w:t xml:space="preserve"> for the sale of energy, planning documents</w:t>
      </w:r>
      <w:r>
        <w:rPr>
          <w:rFonts w:ascii="Times New Roman" w:hAnsi="Times New Roman" w:cs="Courier New"/>
          <w:sz w:val="24"/>
          <w:szCs w:val="24"/>
        </w:rPr>
        <w:t xml:space="preserve"> </w:t>
      </w:r>
      <w:r w:rsidR="00B70C4A">
        <w:rPr>
          <w:rFonts w:ascii="Times New Roman" w:hAnsi="Times New Roman" w:cs="Courier New"/>
          <w:sz w:val="24"/>
          <w:szCs w:val="24"/>
        </w:rPr>
        <w:t>related to hydropower</w:t>
      </w:r>
      <w:r>
        <w:rPr>
          <w:rFonts w:ascii="Times New Roman" w:hAnsi="Times New Roman" w:cs="Courier New"/>
          <w:sz w:val="24"/>
          <w:szCs w:val="24"/>
        </w:rPr>
        <w:t xml:space="preserve"> in the region, and plans for conservation areas. The historical material, from the </w:t>
      </w:r>
      <w:proofErr w:type="spellStart"/>
      <w:r w:rsidRPr="000F517B">
        <w:rPr>
          <w:rFonts w:ascii="Times New Roman" w:hAnsi="Times New Roman" w:cs="Courier New"/>
          <w:i/>
          <w:sz w:val="24"/>
          <w:szCs w:val="24"/>
        </w:rPr>
        <w:t>Archivo</w:t>
      </w:r>
      <w:proofErr w:type="spellEnd"/>
      <w:r w:rsidRPr="000F517B">
        <w:rPr>
          <w:rFonts w:ascii="Times New Roman" w:hAnsi="Times New Roman" w:cs="Courier New"/>
          <w:i/>
          <w:sz w:val="24"/>
          <w:szCs w:val="24"/>
        </w:rPr>
        <w:t xml:space="preserve"> </w:t>
      </w:r>
      <w:proofErr w:type="spellStart"/>
      <w:r w:rsidRPr="000F517B">
        <w:rPr>
          <w:rFonts w:ascii="Times New Roman" w:hAnsi="Times New Roman" w:cs="Courier New"/>
          <w:i/>
          <w:sz w:val="24"/>
          <w:szCs w:val="24"/>
        </w:rPr>
        <w:t>Historico</w:t>
      </w:r>
      <w:proofErr w:type="spellEnd"/>
      <w:r w:rsidRPr="000F517B">
        <w:rPr>
          <w:rFonts w:ascii="Times New Roman" w:hAnsi="Times New Roman" w:cs="Courier New"/>
          <w:i/>
          <w:sz w:val="24"/>
          <w:szCs w:val="24"/>
        </w:rPr>
        <w:t xml:space="preserve"> del</w:t>
      </w:r>
      <w:r>
        <w:rPr>
          <w:rFonts w:ascii="Times New Roman" w:hAnsi="Times New Roman" w:cs="Courier New"/>
          <w:sz w:val="24"/>
          <w:szCs w:val="24"/>
        </w:rPr>
        <w:t xml:space="preserve"> </w:t>
      </w:r>
      <w:r w:rsidRPr="000F517B">
        <w:rPr>
          <w:rFonts w:ascii="Times New Roman" w:hAnsi="Times New Roman" w:cs="Courier New"/>
          <w:i/>
          <w:sz w:val="24"/>
          <w:szCs w:val="24"/>
        </w:rPr>
        <w:t>Agua</w:t>
      </w:r>
      <w:r>
        <w:rPr>
          <w:rFonts w:ascii="Times New Roman" w:hAnsi="Times New Roman" w:cs="Courier New"/>
          <w:sz w:val="24"/>
          <w:szCs w:val="24"/>
        </w:rPr>
        <w:t xml:space="preserve"> </w:t>
      </w:r>
      <w:r w:rsidR="00B70C4A">
        <w:rPr>
          <w:rFonts w:ascii="Times New Roman" w:hAnsi="Times New Roman" w:cs="Courier New"/>
          <w:sz w:val="24"/>
          <w:szCs w:val="24"/>
        </w:rPr>
        <w:t xml:space="preserve">in Mexico City </w:t>
      </w:r>
      <w:r>
        <w:rPr>
          <w:rFonts w:ascii="Times New Roman" w:hAnsi="Times New Roman" w:cs="Courier New"/>
          <w:sz w:val="24"/>
          <w:szCs w:val="24"/>
        </w:rPr>
        <w:t xml:space="preserve">has to do mainly with failed plans for hydropower projects in the basin dating back to 1898, and conflicts at the time that bear many similarities to the situation that is playing out </w:t>
      </w:r>
      <w:r>
        <w:rPr>
          <w:rFonts w:ascii="Times New Roman" w:hAnsi="Times New Roman" w:cs="Courier New"/>
          <w:sz w:val="24"/>
          <w:szCs w:val="24"/>
        </w:rPr>
        <w:lastRenderedPageBreak/>
        <w:t>now.</w:t>
      </w:r>
      <w:r w:rsidR="0096795A" w:rsidRPr="0096795A">
        <w:rPr>
          <w:rFonts w:ascii="Times New Roman" w:hAnsi="Times New Roman" w:cs="Times New Roman"/>
          <w:sz w:val="24"/>
          <w:szCs w:val="24"/>
        </w:rPr>
        <w:t xml:space="preserve"> </w:t>
      </w:r>
      <w:r w:rsidR="000004AE">
        <w:rPr>
          <w:rFonts w:ascii="Times New Roman" w:hAnsi="Times New Roman" w:cs="Times New Roman"/>
          <w:sz w:val="24"/>
          <w:szCs w:val="24"/>
        </w:rPr>
        <w:t>In the following sections, I briefly summarize my findings along the axes of energy, water, environment mentioned above.</w:t>
      </w:r>
    </w:p>
    <w:p w:rsidR="00526D3D" w:rsidRDefault="00D60B08" w:rsidP="00175FCE">
      <w:pPr>
        <w:widowControl w:val="0"/>
        <w:autoSpaceDE w:val="0"/>
        <w:autoSpaceDN w:val="0"/>
        <w:adjustRightInd w:val="0"/>
        <w:spacing w:after="0" w:line="240" w:lineRule="auto"/>
        <w:contextualSpacing/>
        <w:jc w:val="center"/>
        <w:rPr>
          <w:rFonts w:ascii="Times New Roman" w:hAnsi="Times New Roman" w:cs="Courier New"/>
          <w:b/>
          <w:sz w:val="24"/>
          <w:szCs w:val="24"/>
        </w:rPr>
      </w:pPr>
      <w:r>
        <w:rPr>
          <w:rFonts w:ascii="Times New Roman" w:hAnsi="Times New Roman" w:cs="Courier New"/>
          <w:b/>
          <w:sz w:val="24"/>
          <w:szCs w:val="24"/>
        </w:rPr>
        <w:t>Hydropower History</w:t>
      </w:r>
    </w:p>
    <w:p w:rsidR="00E735FB" w:rsidRDefault="005E32C1" w:rsidP="00175FCE">
      <w:pPr>
        <w:widowControl w:val="0"/>
        <w:autoSpaceDE w:val="0"/>
        <w:autoSpaceDN w:val="0"/>
        <w:adjustRightInd w:val="0"/>
        <w:spacing w:after="0" w:line="240" w:lineRule="auto"/>
        <w:contextualSpacing/>
        <w:rPr>
          <w:rFonts w:ascii="Times New Roman" w:hAnsi="Times New Roman" w:cs="Courier New"/>
          <w:sz w:val="24"/>
          <w:szCs w:val="24"/>
        </w:rPr>
      </w:pPr>
      <w:r>
        <w:rPr>
          <w:rFonts w:ascii="Times New Roman" w:hAnsi="Times New Roman" w:cs="Courier New"/>
          <w:b/>
          <w:sz w:val="24"/>
          <w:szCs w:val="24"/>
        </w:rPr>
        <w:tab/>
      </w:r>
      <w:r>
        <w:rPr>
          <w:rFonts w:ascii="Times New Roman" w:hAnsi="Times New Roman" w:cs="Courier New"/>
          <w:sz w:val="24"/>
          <w:szCs w:val="24"/>
        </w:rPr>
        <w:t xml:space="preserve">The wave of projects currently planned in the </w:t>
      </w:r>
      <w:proofErr w:type="spellStart"/>
      <w:r>
        <w:rPr>
          <w:rFonts w:ascii="Times New Roman" w:hAnsi="Times New Roman" w:cs="Courier New"/>
          <w:sz w:val="24"/>
          <w:szCs w:val="24"/>
        </w:rPr>
        <w:t>Bobos-Nautla</w:t>
      </w:r>
      <w:proofErr w:type="spellEnd"/>
      <w:r>
        <w:rPr>
          <w:rFonts w:ascii="Times New Roman" w:hAnsi="Times New Roman" w:cs="Courier New"/>
          <w:sz w:val="24"/>
          <w:szCs w:val="24"/>
        </w:rPr>
        <w:t xml:space="preserve"> is </w:t>
      </w:r>
      <w:r w:rsidR="00694240">
        <w:rPr>
          <w:rFonts w:ascii="Times New Roman" w:hAnsi="Times New Roman" w:cs="Courier New"/>
          <w:sz w:val="24"/>
          <w:szCs w:val="24"/>
        </w:rPr>
        <w:t>tied to a 1992 renewable energy law that opened Mexico’s previously state-centered model of river basin development to the private sector for projects that generate under 30 megawatts of energy. These private projects mirror an earlier era at the turn of the 20</w:t>
      </w:r>
      <w:r w:rsidR="00694240" w:rsidRPr="00694240">
        <w:rPr>
          <w:rFonts w:ascii="Times New Roman" w:hAnsi="Times New Roman" w:cs="Courier New"/>
          <w:sz w:val="24"/>
          <w:szCs w:val="24"/>
          <w:vertAlign w:val="superscript"/>
        </w:rPr>
        <w:t>th</w:t>
      </w:r>
      <w:r w:rsidR="00694240">
        <w:rPr>
          <w:rFonts w:ascii="Times New Roman" w:hAnsi="Times New Roman" w:cs="Courier New"/>
          <w:sz w:val="24"/>
          <w:szCs w:val="24"/>
        </w:rPr>
        <w:t xml:space="preserve"> century when industrialists built dams to power factories. The current model also allows for industry to generate power for its own use, and mining interests have been particularly keen on taking advantage of this provision of the law.</w:t>
      </w:r>
    </w:p>
    <w:p w:rsidR="00E735FB" w:rsidRDefault="00E735FB" w:rsidP="00175FCE">
      <w:pPr>
        <w:widowControl w:val="0"/>
        <w:autoSpaceDE w:val="0"/>
        <w:autoSpaceDN w:val="0"/>
        <w:adjustRightInd w:val="0"/>
        <w:spacing w:after="0" w:line="240" w:lineRule="auto"/>
        <w:ind w:firstLine="720"/>
        <w:contextualSpacing/>
        <w:rPr>
          <w:rFonts w:ascii="Times New Roman" w:hAnsi="Times New Roman" w:cs="Courier New"/>
          <w:sz w:val="24"/>
          <w:szCs w:val="24"/>
        </w:rPr>
      </w:pPr>
      <w:r>
        <w:rPr>
          <w:rFonts w:ascii="Times New Roman" w:hAnsi="Times New Roman" w:cs="Courier New"/>
          <w:sz w:val="24"/>
          <w:szCs w:val="24"/>
        </w:rPr>
        <w:t xml:space="preserve">While the CFE had long-standing interest in building more dams in the </w:t>
      </w:r>
      <w:proofErr w:type="spellStart"/>
      <w:r>
        <w:rPr>
          <w:rFonts w:ascii="Times New Roman" w:hAnsi="Times New Roman" w:cs="Courier New"/>
          <w:sz w:val="24"/>
          <w:szCs w:val="24"/>
        </w:rPr>
        <w:t>Bobos-Nautla</w:t>
      </w:r>
      <w:proofErr w:type="spellEnd"/>
      <w:r>
        <w:rPr>
          <w:rFonts w:ascii="Times New Roman" w:hAnsi="Times New Roman" w:cs="Courier New"/>
          <w:sz w:val="24"/>
          <w:szCs w:val="24"/>
        </w:rPr>
        <w:t xml:space="preserve">, as indicated by their declaration of the basin as a </w:t>
      </w:r>
      <w:proofErr w:type="spellStart"/>
      <w:r>
        <w:rPr>
          <w:rFonts w:ascii="Times New Roman" w:hAnsi="Times New Roman" w:cs="Courier New"/>
          <w:i/>
          <w:sz w:val="24"/>
          <w:szCs w:val="24"/>
        </w:rPr>
        <w:t>Reserva</w:t>
      </w:r>
      <w:proofErr w:type="spellEnd"/>
      <w:r>
        <w:rPr>
          <w:rFonts w:ascii="Times New Roman" w:hAnsi="Times New Roman" w:cs="Courier New"/>
          <w:i/>
          <w:sz w:val="24"/>
          <w:szCs w:val="24"/>
        </w:rPr>
        <w:t xml:space="preserve"> Nacional de </w:t>
      </w:r>
      <w:proofErr w:type="spellStart"/>
      <w:r>
        <w:rPr>
          <w:rFonts w:ascii="Times New Roman" w:hAnsi="Times New Roman" w:cs="Courier New"/>
          <w:i/>
          <w:sz w:val="24"/>
          <w:szCs w:val="24"/>
        </w:rPr>
        <w:t>Energia</w:t>
      </w:r>
      <w:proofErr w:type="spellEnd"/>
      <w:r>
        <w:rPr>
          <w:rFonts w:ascii="Times New Roman" w:hAnsi="Times New Roman" w:cs="Courier New"/>
          <w:i/>
          <w:sz w:val="24"/>
          <w:szCs w:val="24"/>
        </w:rPr>
        <w:t xml:space="preserve"> </w:t>
      </w:r>
      <w:proofErr w:type="spellStart"/>
      <w:r>
        <w:rPr>
          <w:rFonts w:ascii="Times New Roman" w:hAnsi="Times New Roman" w:cs="Courier New"/>
          <w:i/>
          <w:sz w:val="24"/>
          <w:szCs w:val="24"/>
        </w:rPr>
        <w:t>Electrica</w:t>
      </w:r>
      <w:proofErr w:type="spellEnd"/>
      <w:r>
        <w:rPr>
          <w:rFonts w:ascii="Times New Roman" w:hAnsi="Times New Roman" w:cs="Courier New"/>
          <w:i/>
          <w:sz w:val="24"/>
          <w:szCs w:val="24"/>
        </w:rPr>
        <w:t xml:space="preserve"> </w:t>
      </w:r>
      <w:r>
        <w:rPr>
          <w:rFonts w:ascii="Times New Roman" w:hAnsi="Times New Roman" w:cs="Courier New"/>
          <w:sz w:val="24"/>
          <w:szCs w:val="24"/>
        </w:rPr>
        <w:t>in the 1950s, it is this re-opening to the private sector that has generated renewed interest in this area.</w:t>
      </w:r>
      <w:r w:rsidR="00AD5053">
        <w:rPr>
          <w:rFonts w:ascii="Times New Roman" w:hAnsi="Times New Roman" w:cs="Courier New"/>
          <w:b/>
          <w:sz w:val="24"/>
          <w:szCs w:val="24"/>
        </w:rPr>
        <w:tab/>
      </w:r>
    </w:p>
    <w:p w:rsidR="00AD5053" w:rsidRDefault="006C74F7" w:rsidP="00175FCE">
      <w:pPr>
        <w:widowControl w:val="0"/>
        <w:autoSpaceDE w:val="0"/>
        <w:autoSpaceDN w:val="0"/>
        <w:adjustRightInd w:val="0"/>
        <w:spacing w:after="0" w:line="240" w:lineRule="auto"/>
        <w:contextualSpacing/>
        <w:rPr>
          <w:rFonts w:ascii="Times New Roman" w:hAnsi="Times New Roman" w:cs="Courier New"/>
          <w:sz w:val="24"/>
          <w:szCs w:val="24"/>
        </w:rPr>
      </w:pPr>
      <w:r>
        <w:rPr>
          <w:rFonts w:ascii="Times New Roman" w:hAnsi="Times New Roman" w:cs="Courier New"/>
          <w:sz w:val="24"/>
          <w:szCs w:val="24"/>
        </w:rPr>
        <w:t>The relationship between the CFE and private companies is one of both tension and cooperation</w:t>
      </w:r>
      <w:r w:rsidR="00E735FB">
        <w:rPr>
          <w:rFonts w:ascii="Times New Roman" w:hAnsi="Times New Roman" w:cs="Courier New"/>
          <w:sz w:val="24"/>
          <w:szCs w:val="24"/>
        </w:rPr>
        <w:t>, and is also shrouded in rumors and intrigue</w:t>
      </w:r>
      <w:r>
        <w:rPr>
          <w:rFonts w:ascii="Times New Roman" w:hAnsi="Times New Roman" w:cs="Courier New"/>
          <w:sz w:val="24"/>
          <w:szCs w:val="24"/>
        </w:rPr>
        <w:t xml:space="preserve">. The CFE </w:t>
      </w:r>
      <w:r w:rsidR="00072D6C">
        <w:rPr>
          <w:rFonts w:ascii="Times New Roman" w:hAnsi="Times New Roman" w:cs="Courier New"/>
          <w:sz w:val="24"/>
          <w:szCs w:val="24"/>
        </w:rPr>
        <w:t>engineer</w:t>
      </w:r>
      <w:r>
        <w:rPr>
          <w:rFonts w:ascii="Times New Roman" w:hAnsi="Times New Roman" w:cs="Courier New"/>
          <w:sz w:val="24"/>
          <w:szCs w:val="24"/>
        </w:rPr>
        <w:t xml:space="preserve"> that I interviewed lamented that projects they had spent years planning were being “stolen” by private companies, while other informants reported that the CFE was playing an instrumental role in this process. </w:t>
      </w:r>
    </w:p>
    <w:p w:rsidR="00D60B08" w:rsidRPr="00175FCE" w:rsidRDefault="00D60B08" w:rsidP="00175FCE">
      <w:pPr>
        <w:widowControl w:val="0"/>
        <w:autoSpaceDE w:val="0"/>
        <w:autoSpaceDN w:val="0"/>
        <w:adjustRightInd w:val="0"/>
        <w:spacing w:after="0" w:line="240" w:lineRule="auto"/>
        <w:contextualSpacing/>
        <w:rPr>
          <w:rFonts w:ascii="Times New Roman" w:hAnsi="Times New Roman" w:cs="Courier New"/>
          <w:sz w:val="24"/>
          <w:szCs w:val="24"/>
        </w:rPr>
      </w:pPr>
    </w:p>
    <w:p w:rsidR="00526D3D" w:rsidRDefault="00526D3D" w:rsidP="00175FCE">
      <w:pPr>
        <w:widowControl w:val="0"/>
        <w:autoSpaceDE w:val="0"/>
        <w:autoSpaceDN w:val="0"/>
        <w:adjustRightInd w:val="0"/>
        <w:spacing w:after="0" w:line="240" w:lineRule="auto"/>
        <w:contextualSpacing/>
        <w:jc w:val="center"/>
        <w:rPr>
          <w:rFonts w:ascii="Times New Roman" w:hAnsi="Times New Roman" w:cs="Courier New"/>
          <w:b/>
          <w:sz w:val="24"/>
          <w:szCs w:val="24"/>
        </w:rPr>
      </w:pPr>
      <w:r>
        <w:rPr>
          <w:rFonts w:ascii="Times New Roman" w:hAnsi="Times New Roman" w:cs="Courier New"/>
          <w:b/>
          <w:sz w:val="24"/>
          <w:szCs w:val="24"/>
        </w:rPr>
        <w:t>Water</w:t>
      </w:r>
      <w:r w:rsidR="00D60B08">
        <w:rPr>
          <w:rFonts w:ascii="Times New Roman" w:hAnsi="Times New Roman" w:cs="Courier New"/>
          <w:b/>
          <w:sz w:val="24"/>
          <w:szCs w:val="24"/>
        </w:rPr>
        <w:t xml:space="preserve"> Policy/Rights</w:t>
      </w:r>
    </w:p>
    <w:p w:rsidR="00526D3D" w:rsidRDefault="00072D6C" w:rsidP="00175FCE">
      <w:pPr>
        <w:widowControl w:val="0"/>
        <w:autoSpaceDE w:val="0"/>
        <w:autoSpaceDN w:val="0"/>
        <w:adjustRightInd w:val="0"/>
        <w:spacing w:after="0" w:line="240" w:lineRule="auto"/>
        <w:contextualSpacing/>
        <w:rPr>
          <w:rFonts w:ascii="Times New Roman" w:hAnsi="Times New Roman" w:cs="Courier New"/>
          <w:sz w:val="24"/>
          <w:szCs w:val="24"/>
        </w:rPr>
      </w:pPr>
      <w:r>
        <w:rPr>
          <w:rFonts w:ascii="Times New Roman" w:hAnsi="Times New Roman" w:cs="Courier New"/>
          <w:b/>
          <w:sz w:val="24"/>
          <w:szCs w:val="24"/>
        </w:rPr>
        <w:tab/>
      </w:r>
      <w:r w:rsidR="009F59BF">
        <w:rPr>
          <w:rFonts w:ascii="Times New Roman" w:hAnsi="Times New Roman" w:cs="Courier New"/>
          <w:sz w:val="24"/>
          <w:szCs w:val="24"/>
        </w:rPr>
        <w:t xml:space="preserve">The hydropower projects in my case study site raise a number of issues </w:t>
      </w:r>
      <w:r w:rsidR="00E64F6B">
        <w:rPr>
          <w:rFonts w:ascii="Times New Roman" w:hAnsi="Times New Roman" w:cs="Courier New"/>
          <w:sz w:val="24"/>
          <w:szCs w:val="24"/>
        </w:rPr>
        <w:t xml:space="preserve">related to water use and policy. Most of the projects use a run-of-river scheme which diverts water from the stream rather than impounding it in a reservoir. This fact is often cited by proponents in asserting that </w:t>
      </w:r>
      <w:r w:rsidR="00D72F29">
        <w:rPr>
          <w:rFonts w:ascii="Times New Roman" w:hAnsi="Times New Roman" w:cs="Courier New"/>
          <w:sz w:val="24"/>
          <w:szCs w:val="24"/>
        </w:rPr>
        <w:t>these projects are harmless (</w:t>
      </w:r>
      <w:r w:rsidR="000004AE">
        <w:rPr>
          <w:rFonts w:ascii="Times New Roman" w:hAnsi="Times New Roman" w:cs="Courier New"/>
          <w:sz w:val="24"/>
          <w:szCs w:val="24"/>
        </w:rPr>
        <w:t>“</w:t>
      </w:r>
      <w:proofErr w:type="spellStart"/>
      <w:r w:rsidR="00D72F29">
        <w:rPr>
          <w:rFonts w:ascii="Times New Roman" w:hAnsi="Times New Roman" w:cs="Courier New"/>
          <w:i/>
          <w:sz w:val="24"/>
          <w:szCs w:val="24"/>
        </w:rPr>
        <w:t>una</w:t>
      </w:r>
      <w:proofErr w:type="spellEnd"/>
      <w:r w:rsidR="00D72F29">
        <w:rPr>
          <w:rFonts w:ascii="Times New Roman" w:hAnsi="Times New Roman" w:cs="Courier New"/>
          <w:i/>
          <w:sz w:val="24"/>
          <w:szCs w:val="24"/>
        </w:rPr>
        <w:t xml:space="preserve"> </w:t>
      </w:r>
      <w:proofErr w:type="spellStart"/>
      <w:r w:rsidR="00D72F29">
        <w:rPr>
          <w:rFonts w:ascii="Times New Roman" w:hAnsi="Times New Roman" w:cs="Courier New"/>
          <w:i/>
          <w:sz w:val="24"/>
          <w:szCs w:val="24"/>
        </w:rPr>
        <w:t>tecnología</w:t>
      </w:r>
      <w:proofErr w:type="spellEnd"/>
      <w:r w:rsidR="00D72F29">
        <w:rPr>
          <w:rFonts w:ascii="Times New Roman" w:hAnsi="Times New Roman" w:cs="Courier New"/>
          <w:i/>
          <w:sz w:val="24"/>
          <w:szCs w:val="24"/>
        </w:rPr>
        <w:t xml:space="preserve"> </w:t>
      </w:r>
      <w:proofErr w:type="spellStart"/>
      <w:r w:rsidR="00D72F29">
        <w:rPr>
          <w:rFonts w:ascii="Times New Roman" w:hAnsi="Times New Roman" w:cs="Courier New"/>
          <w:i/>
          <w:sz w:val="24"/>
          <w:szCs w:val="24"/>
        </w:rPr>
        <w:t>muy</w:t>
      </w:r>
      <w:proofErr w:type="spellEnd"/>
      <w:r w:rsidR="00D72F29">
        <w:rPr>
          <w:rFonts w:ascii="Times New Roman" w:hAnsi="Times New Roman" w:cs="Courier New"/>
          <w:i/>
          <w:sz w:val="24"/>
          <w:szCs w:val="24"/>
        </w:rPr>
        <w:t xml:space="preserve"> noble</w:t>
      </w:r>
      <w:r w:rsidR="000004AE">
        <w:rPr>
          <w:rFonts w:ascii="Times New Roman" w:hAnsi="Times New Roman" w:cs="Courier New"/>
          <w:i/>
          <w:sz w:val="24"/>
          <w:szCs w:val="24"/>
        </w:rPr>
        <w:t>”</w:t>
      </w:r>
      <w:r w:rsidR="00D72F29">
        <w:rPr>
          <w:rFonts w:ascii="Times New Roman" w:hAnsi="Times New Roman" w:cs="Courier New"/>
          <w:sz w:val="24"/>
          <w:szCs w:val="24"/>
        </w:rPr>
        <w:t xml:space="preserve">). However, a number of issues related to conflicts with other water uses remain. Through my interviews with officials at </w:t>
      </w:r>
      <w:proofErr w:type="spellStart"/>
      <w:r w:rsidR="00D72F29">
        <w:rPr>
          <w:rFonts w:ascii="Times New Roman" w:hAnsi="Times New Roman" w:cs="Courier New"/>
          <w:sz w:val="24"/>
          <w:szCs w:val="24"/>
        </w:rPr>
        <w:t>Conagua</w:t>
      </w:r>
      <w:proofErr w:type="spellEnd"/>
      <w:r w:rsidR="00D72F29">
        <w:rPr>
          <w:rFonts w:ascii="Times New Roman" w:hAnsi="Times New Roman" w:cs="Courier New"/>
          <w:sz w:val="24"/>
          <w:szCs w:val="24"/>
        </w:rPr>
        <w:t xml:space="preserve">, I attempted to shed light on the role of the water </w:t>
      </w:r>
      <w:r w:rsidR="00175FCE">
        <w:rPr>
          <w:rFonts w:ascii="Times New Roman" w:hAnsi="Times New Roman" w:cs="Courier New"/>
          <w:sz w:val="24"/>
          <w:szCs w:val="24"/>
        </w:rPr>
        <w:t>bureaucracy in making decisions about allocation of water rights in this context. Some of my key findings in this area are that they rely on hydrologic</w:t>
      </w:r>
      <w:r w:rsidR="000004AE">
        <w:rPr>
          <w:rFonts w:ascii="Times New Roman" w:hAnsi="Times New Roman" w:cs="Courier New"/>
          <w:sz w:val="24"/>
          <w:szCs w:val="24"/>
        </w:rPr>
        <w:t xml:space="preserve"> studies provided by the companies</w:t>
      </w:r>
      <w:r w:rsidR="00175FCE">
        <w:rPr>
          <w:rFonts w:ascii="Times New Roman" w:hAnsi="Times New Roman" w:cs="Courier New"/>
          <w:sz w:val="24"/>
          <w:szCs w:val="24"/>
        </w:rPr>
        <w:t xml:space="preserve"> which in some cases are based on limited and outdated information. Additionally, the simplification of water rights into a series of points minimizes the effect that the actual infrastructure (including tunnels and canals that stretch for several kilometers) could have on other water users – especially community water sources drawn from seeps and springs downstream of the </w:t>
      </w:r>
      <w:r w:rsidR="000004AE">
        <w:rPr>
          <w:rFonts w:ascii="Times New Roman" w:hAnsi="Times New Roman" w:cs="Courier New"/>
          <w:sz w:val="24"/>
          <w:szCs w:val="24"/>
        </w:rPr>
        <w:t xml:space="preserve">dams’ </w:t>
      </w:r>
      <w:r w:rsidR="00175FCE">
        <w:rPr>
          <w:rFonts w:ascii="Times New Roman" w:hAnsi="Times New Roman" w:cs="Courier New"/>
          <w:sz w:val="24"/>
          <w:szCs w:val="24"/>
        </w:rPr>
        <w:t xml:space="preserve">diversion point. Finally, although </w:t>
      </w:r>
      <w:r w:rsidR="00AA20DE">
        <w:rPr>
          <w:rFonts w:ascii="Times New Roman" w:hAnsi="Times New Roman" w:cs="Courier New"/>
          <w:sz w:val="24"/>
          <w:szCs w:val="24"/>
        </w:rPr>
        <w:t>Mexico has recently adopted a policy for maintaining environmental flows, the de facto practice is to allocate up to 90% of a river’s flow to hydropower.</w:t>
      </w:r>
      <w:r>
        <w:rPr>
          <w:rFonts w:ascii="Times New Roman" w:hAnsi="Times New Roman" w:cs="Courier New"/>
          <w:sz w:val="24"/>
          <w:szCs w:val="24"/>
        </w:rPr>
        <w:tab/>
      </w:r>
    </w:p>
    <w:p w:rsidR="00D60B08" w:rsidRPr="00AA20DE" w:rsidRDefault="00D60B08" w:rsidP="00175FCE">
      <w:pPr>
        <w:widowControl w:val="0"/>
        <w:autoSpaceDE w:val="0"/>
        <w:autoSpaceDN w:val="0"/>
        <w:adjustRightInd w:val="0"/>
        <w:spacing w:after="0" w:line="240" w:lineRule="auto"/>
        <w:contextualSpacing/>
        <w:rPr>
          <w:rFonts w:ascii="Times New Roman" w:hAnsi="Times New Roman" w:cs="Courier New"/>
          <w:sz w:val="24"/>
          <w:szCs w:val="24"/>
        </w:rPr>
      </w:pPr>
    </w:p>
    <w:p w:rsidR="00526D3D" w:rsidRDefault="00526D3D" w:rsidP="00AA20DE">
      <w:pPr>
        <w:widowControl w:val="0"/>
        <w:autoSpaceDE w:val="0"/>
        <w:autoSpaceDN w:val="0"/>
        <w:adjustRightInd w:val="0"/>
        <w:spacing w:after="0" w:line="240" w:lineRule="auto"/>
        <w:contextualSpacing/>
        <w:jc w:val="center"/>
        <w:rPr>
          <w:rFonts w:ascii="Times New Roman" w:hAnsi="Times New Roman" w:cs="Courier New"/>
          <w:b/>
          <w:sz w:val="24"/>
          <w:szCs w:val="24"/>
        </w:rPr>
      </w:pPr>
      <w:r>
        <w:rPr>
          <w:rFonts w:ascii="Times New Roman" w:hAnsi="Times New Roman" w:cs="Courier New"/>
          <w:b/>
          <w:sz w:val="24"/>
          <w:szCs w:val="24"/>
        </w:rPr>
        <w:t>Environment</w:t>
      </w:r>
      <w:r w:rsidR="00D60B08">
        <w:rPr>
          <w:rFonts w:ascii="Times New Roman" w:hAnsi="Times New Roman" w:cs="Courier New"/>
          <w:b/>
          <w:sz w:val="24"/>
          <w:szCs w:val="24"/>
        </w:rPr>
        <w:t>al Regulation and ‘Green’ Hydropower</w:t>
      </w:r>
    </w:p>
    <w:p w:rsidR="00320B75" w:rsidRDefault="00AA20DE" w:rsidP="00175FCE">
      <w:pPr>
        <w:widowControl w:val="0"/>
        <w:autoSpaceDE w:val="0"/>
        <w:autoSpaceDN w:val="0"/>
        <w:adjustRightInd w:val="0"/>
        <w:spacing w:after="0" w:line="240" w:lineRule="auto"/>
        <w:contextualSpacing/>
        <w:rPr>
          <w:rFonts w:ascii="Times New Roman" w:hAnsi="Times New Roman" w:cs="Courier New"/>
          <w:sz w:val="24"/>
          <w:szCs w:val="24"/>
        </w:rPr>
      </w:pPr>
      <w:r>
        <w:rPr>
          <w:rFonts w:ascii="Times New Roman" w:hAnsi="Times New Roman" w:cs="Courier New"/>
          <w:b/>
          <w:sz w:val="24"/>
          <w:szCs w:val="24"/>
        </w:rPr>
        <w:tab/>
      </w:r>
      <w:r>
        <w:rPr>
          <w:rFonts w:ascii="Times New Roman" w:hAnsi="Times New Roman" w:cs="Courier New"/>
          <w:sz w:val="24"/>
          <w:szCs w:val="24"/>
        </w:rPr>
        <w:t xml:space="preserve">As mentioned above, one of the key </w:t>
      </w:r>
      <w:r w:rsidR="00320B75">
        <w:rPr>
          <w:rFonts w:ascii="Times New Roman" w:hAnsi="Times New Roman" w:cs="Courier New"/>
          <w:sz w:val="24"/>
          <w:szCs w:val="24"/>
        </w:rPr>
        <w:t xml:space="preserve">points of contention surrounding hydropower in the </w:t>
      </w:r>
      <w:proofErr w:type="spellStart"/>
      <w:r w:rsidR="00320B75">
        <w:rPr>
          <w:rFonts w:ascii="Times New Roman" w:hAnsi="Times New Roman" w:cs="Courier New"/>
          <w:sz w:val="24"/>
          <w:szCs w:val="24"/>
        </w:rPr>
        <w:t>Bobos-Nautla</w:t>
      </w:r>
      <w:proofErr w:type="spellEnd"/>
      <w:r w:rsidR="00320B75">
        <w:rPr>
          <w:rFonts w:ascii="Times New Roman" w:hAnsi="Times New Roman" w:cs="Courier New"/>
          <w:sz w:val="24"/>
          <w:szCs w:val="24"/>
        </w:rPr>
        <w:t xml:space="preserve"> has to do with the environmental zoning law known as </w:t>
      </w:r>
      <w:proofErr w:type="spellStart"/>
      <w:r w:rsidR="00320B75">
        <w:rPr>
          <w:rFonts w:ascii="Times New Roman" w:hAnsi="Times New Roman" w:cs="Courier New"/>
          <w:i/>
          <w:sz w:val="24"/>
          <w:szCs w:val="24"/>
        </w:rPr>
        <w:t>ordenamiento</w:t>
      </w:r>
      <w:proofErr w:type="spellEnd"/>
      <w:r w:rsidR="00320B75">
        <w:rPr>
          <w:rFonts w:ascii="Times New Roman" w:hAnsi="Times New Roman" w:cs="Courier New"/>
          <w:i/>
          <w:sz w:val="24"/>
          <w:szCs w:val="24"/>
        </w:rPr>
        <w:t xml:space="preserve"> </w:t>
      </w:r>
      <w:proofErr w:type="spellStart"/>
      <w:r w:rsidR="00320B75">
        <w:rPr>
          <w:rFonts w:ascii="Times New Roman" w:hAnsi="Times New Roman" w:cs="Courier New"/>
          <w:i/>
          <w:sz w:val="24"/>
          <w:szCs w:val="24"/>
        </w:rPr>
        <w:t>ecologico</w:t>
      </w:r>
      <w:proofErr w:type="spellEnd"/>
      <w:r w:rsidR="00320B75">
        <w:rPr>
          <w:rFonts w:ascii="Times New Roman" w:hAnsi="Times New Roman" w:cs="Courier New"/>
          <w:sz w:val="24"/>
          <w:szCs w:val="24"/>
        </w:rPr>
        <w:t xml:space="preserve">. Meant to prevent or resolve conflicts over appropriate use of land and resources in a given area, </w:t>
      </w:r>
      <w:r w:rsidR="009604A4">
        <w:rPr>
          <w:rFonts w:ascii="Times New Roman" w:hAnsi="Times New Roman" w:cs="Courier New"/>
          <w:sz w:val="24"/>
          <w:szCs w:val="24"/>
        </w:rPr>
        <w:t xml:space="preserve">the </w:t>
      </w:r>
      <w:proofErr w:type="spellStart"/>
      <w:r w:rsidR="009604A4">
        <w:rPr>
          <w:rFonts w:ascii="Times New Roman" w:hAnsi="Times New Roman" w:cs="Courier New"/>
          <w:i/>
          <w:sz w:val="24"/>
          <w:szCs w:val="24"/>
        </w:rPr>
        <w:t>ordenamiento</w:t>
      </w:r>
      <w:proofErr w:type="spellEnd"/>
      <w:r w:rsidR="009604A4">
        <w:rPr>
          <w:rFonts w:ascii="Times New Roman" w:hAnsi="Times New Roman" w:cs="Courier New"/>
          <w:sz w:val="24"/>
          <w:szCs w:val="24"/>
        </w:rPr>
        <w:t xml:space="preserve"> actually seems to have fueled conflict in this case. First, shortly before the latest hydropower projects were announced, a detail in the law was changed to allow dam construction in areas zoned for ‘restoration.’ This </w:t>
      </w:r>
      <w:r w:rsidR="000004AE">
        <w:rPr>
          <w:rFonts w:ascii="Times New Roman" w:hAnsi="Times New Roman" w:cs="Courier New"/>
          <w:sz w:val="24"/>
          <w:szCs w:val="24"/>
        </w:rPr>
        <w:t>point has also been used by proponents to argue</w:t>
      </w:r>
      <w:r w:rsidR="009604A4">
        <w:rPr>
          <w:rFonts w:ascii="Times New Roman" w:hAnsi="Times New Roman" w:cs="Courier New"/>
          <w:sz w:val="24"/>
          <w:szCs w:val="24"/>
        </w:rPr>
        <w:t xml:space="preserve"> that these projects are benign or even beneficial for the environment. This ‘greening’ of hydropower is further reinforced by an alliance between an environmental NGO and the company behind several projects to conduct forest restoration in the watershed of the dams.  </w:t>
      </w:r>
    </w:p>
    <w:p w:rsidR="00D60B08" w:rsidRPr="00320B75" w:rsidRDefault="00D60B08" w:rsidP="00175FCE">
      <w:pPr>
        <w:widowControl w:val="0"/>
        <w:autoSpaceDE w:val="0"/>
        <w:autoSpaceDN w:val="0"/>
        <w:adjustRightInd w:val="0"/>
        <w:spacing w:after="0" w:line="240" w:lineRule="auto"/>
        <w:contextualSpacing/>
        <w:rPr>
          <w:rFonts w:ascii="Times New Roman" w:hAnsi="Times New Roman" w:cs="Courier New"/>
          <w:sz w:val="24"/>
          <w:szCs w:val="24"/>
        </w:rPr>
      </w:pPr>
    </w:p>
    <w:p w:rsidR="00526D3D" w:rsidRDefault="00D60B08" w:rsidP="0096795A">
      <w:pPr>
        <w:widowControl w:val="0"/>
        <w:autoSpaceDE w:val="0"/>
        <w:autoSpaceDN w:val="0"/>
        <w:adjustRightInd w:val="0"/>
        <w:spacing w:after="0" w:line="240" w:lineRule="auto"/>
        <w:contextualSpacing/>
        <w:jc w:val="center"/>
        <w:rPr>
          <w:rFonts w:ascii="Times New Roman" w:hAnsi="Times New Roman" w:cs="Courier New"/>
          <w:b/>
          <w:sz w:val="24"/>
          <w:szCs w:val="24"/>
        </w:rPr>
      </w:pPr>
      <w:r>
        <w:rPr>
          <w:rFonts w:ascii="Times New Roman" w:hAnsi="Times New Roman" w:cs="Courier New"/>
          <w:b/>
          <w:sz w:val="24"/>
          <w:szCs w:val="24"/>
        </w:rPr>
        <w:t>‘On the Ground’</w:t>
      </w:r>
    </w:p>
    <w:p w:rsidR="00D60B08" w:rsidRDefault="0096795A" w:rsidP="00D60B08">
      <w:pPr>
        <w:widowControl w:val="0"/>
        <w:autoSpaceDE w:val="0"/>
        <w:autoSpaceDN w:val="0"/>
        <w:adjustRightInd w:val="0"/>
        <w:spacing w:after="0" w:line="240" w:lineRule="auto"/>
        <w:contextualSpacing/>
        <w:rPr>
          <w:rFonts w:ascii="Times New Roman" w:hAnsi="Times New Roman" w:cs="Courier New"/>
          <w:sz w:val="24"/>
          <w:szCs w:val="24"/>
        </w:rPr>
      </w:pPr>
      <w:r>
        <w:rPr>
          <w:rFonts w:ascii="Times New Roman" w:hAnsi="Times New Roman" w:cs="Courier New"/>
          <w:sz w:val="24"/>
          <w:szCs w:val="24"/>
        </w:rPr>
        <w:tab/>
        <w:t xml:space="preserve">To briefly summarize what I learned while living in one community where a hydropower </w:t>
      </w:r>
      <w:r>
        <w:rPr>
          <w:rFonts w:ascii="Times New Roman" w:hAnsi="Times New Roman" w:cs="Courier New"/>
          <w:sz w:val="24"/>
          <w:szCs w:val="24"/>
        </w:rPr>
        <w:lastRenderedPageBreak/>
        <w:t xml:space="preserve">project is slated for construction, these projects become enmeshed with local history, politics and daily life in very messy ways. Rumors were rampant about who had been co-opted by </w:t>
      </w:r>
      <w:r>
        <w:rPr>
          <w:rFonts w:ascii="Times New Roman" w:hAnsi="Times New Roman" w:cs="Courier New"/>
          <w:i/>
          <w:sz w:val="24"/>
          <w:szCs w:val="24"/>
        </w:rPr>
        <w:t xml:space="preserve">la </w:t>
      </w:r>
      <w:proofErr w:type="spellStart"/>
      <w:r>
        <w:rPr>
          <w:rFonts w:ascii="Times New Roman" w:hAnsi="Times New Roman" w:cs="Courier New"/>
          <w:i/>
          <w:sz w:val="24"/>
          <w:szCs w:val="24"/>
        </w:rPr>
        <w:t>empresa</w:t>
      </w:r>
      <w:proofErr w:type="spellEnd"/>
      <w:r>
        <w:rPr>
          <w:rFonts w:ascii="Times New Roman" w:hAnsi="Times New Roman" w:cs="Courier New"/>
          <w:sz w:val="24"/>
          <w:szCs w:val="24"/>
        </w:rPr>
        <w:t xml:space="preserve"> – an almost mythical entity embodied only in the occasional presence of an ‘engineer’ driving an unmarked pickup truck. The specter of this project also seems to be </w:t>
      </w:r>
      <w:r w:rsidR="00D60B08">
        <w:rPr>
          <w:rFonts w:ascii="Times New Roman" w:hAnsi="Times New Roman" w:cs="Courier New"/>
          <w:sz w:val="24"/>
          <w:szCs w:val="24"/>
        </w:rPr>
        <w:t xml:space="preserve">acting as a catalyst in a conflict over the community water supply, as landowners whose property is traversed by the water pipe have sold parts of their land for construction of the dam and access roads. </w:t>
      </w:r>
    </w:p>
    <w:p w:rsidR="00D60B08" w:rsidRDefault="00D60B08" w:rsidP="00D60B08">
      <w:pPr>
        <w:widowControl w:val="0"/>
        <w:autoSpaceDE w:val="0"/>
        <w:autoSpaceDN w:val="0"/>
        <w:adjustRightInd w:val="0"/>
        <w:spacing w:after="0" w:line="240" w:lineRule="auto"/>
        <w:contextualSpacing/>
        <w:rPr>
          <w:rFonts w:ascii="Times New Roman" w:hAnsi="Times New Roman" w:cs="Courier New"/>
          <w:sz w:val="24"/>
          <w:szCs w:val="24"/>
        </w:rPr>
      </w:pPr>
    </w:p>
    <w:p w:rsidR="00E953F6" w:rsidRPr="00D60B08" w:rsidRDefault="00E953F6" w:rsidP="00D60B08">
      <w:pPr>
        <w:widowControl w:val="0"/>
        <w:autoSpaceDE w:val="0"/>
        <w:autoSpaceDN w:val="0"/>
        <w:adjustRightInd w:val="0"/>
        <w:spacing w:after="0" w:line="240" w:lineRule="auto"/>
        <w:ind w:firstLine="720"/>
        <w:contextualSpacing/>
        <w:rPr>
          <w:rFonts w:ascii="Times New Roman" w:hAnsi="Times New Roman" w:cs="Courier New"/>
          <w:sz w:val="24"/>
          <w:szCs w:val="24"/>
        </w:rPr>
      </w:pPr>
      <w:r w:rsidRPr="007E4ABC">
        <w:rPr>
          <w:rFonts w:ascii="Times New Roman" w:hAnsi="Times New Roman" w:cs="Times New Roman"/>
          <w:sz w:val="24"/>
          <w:szCs w:val="24"/>
        </w:rPr>
        <w:t xml:space="preserve">The funding from the CLAG field award was indispensable in carrying out my fieldwork. In addition to </w:t>
      </w:r>
      <w:r w:rsidR="00D60B08">
        <w:rPr>
          <w:rFonts w:ascii="Times New Roman" w:hAnsi="Times New Roman" w:cs="Times New Roman"/>
          <w:sz w:val="24"/>
          <w:szCs w:val="24"/>
        </w:rPr>
        <w:t>supporting my costs for</w:t>
      </w:r>
      <w:r w:rsidRPr="007E4ABC">
        <w:rPr>
          <w:rFonts w:ascii="Times New Roman" w:hAnsi="Times New Roman" w:cs="Times New Roman"/>
          <w:sz w:val="24"/>
          <w:szCs w:val="24"/>
        </w:rPr>
        <w:t xml:space="preserve"> room, board, and local transportation, I was able to purchase a digital voice recorder for interviews and a camera for documenting the experience.</w:t>
      </w:r>
    </w:p>
    <w:p w:rsidR="00E953F6" w:rsidRDefault="00E953F6" w:rsidP="00175FCE">
      <w:pPr>
        <w:spacing w:line="240" w:lineRule="auto"/>
        <w:contextualSpacing/>
        <w:rPr>
          <w:rFonts w:ascii="Times New Roman" w:hAnsi="Times New Roman" w:cs="Times New Roman"/>
          <w:sz w:val="24"/>
          <w:szCs w:val="24"/>
        </w:rPr>
      </w:pPr>
    </w:p>
    <w:p w:rsidR="003328C7" w:rsidRDefault="003328C7" w:rsidP="00175FCE">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00303" cy="2176344"/>
            <wp:effectExtent l="0" t="0" r="0" b="0"/>
            <wp:docPr id="1" name="Picture 1" descr="C:\Users\Noah\Downloads\IMG_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ah\Downloads\IMG_062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902134" cy="2177718"/>
                    </a:xfrm>
                    <a:prstGeom prst="rect">
                      <a:avLst/>
                    </a:prstGeom>
                    <a:noFill/>
                    <a:ln>
                      <a:noFill/>
                    </a:ln>
                  </pic:spPr>
                </pic:pic>
              </a:graphicData>
            </a:graphic>
          </wp:inline>
        </w:drawing>
      </w:r>
      <w:bookmarkStart w:id="0" w:name="_GoBack"/>
      <w:bookmarkEnd w:id="0"/>
    </w:p>
    <w:p w:rsidR="003328C7" w:rsidRPr="003328C7" w:rsidRDefault="003328C7" w:rsidP="003328C7">
      <w:pPr>
        <w:contextualSpacing/>
        <w:rPr>
          <w:rFonts w:ascii="Times New Roman" w:hAnsi="Times New Roman" w:cs="Times New Roman"/>
          <w:sz w:val="20"/>
          <w:szCs w:val="20"/>
          <w:lang w:val="es-MX"/>
        </w:rPr>
      </w:pPr>
      <w:proofErr w:type="spellStart"/>
      <w:r>
        <w:rPr>
          <w:rFonts w:ascii="Times New Roman" w:hAnsi="Times New Roman" w:cs="Times New Roman"/>
          <w:sz w:val="20"/>
          <w:szCs w:val="20"/>
          <w:lang w:val="es-MX"/>
        </w:rPr>
        <w:t>During</w:t>
      </w:r>
      <w:proofErr w:type="spellEnd"/>
      <w:r>
        <w:rPr>
          <w:rFonts w:ascii="Times New Roman" w:hAnsi="Times New Roman" w:cs="Times New Roman"/>
          <w:sz w:val="20"/>
          <w:szCs w:val="20"/>
          <w:lang w:val="es-MX"/>
        </w:rPr>
        <w:t xml:space="preserve"> a </w:t>
      </w:r>
      <w:proofErr w:type="spellStart"/>
      <w:r>
        <w:rPr>
          <w:rFonts w:ascii="Times New Roman" w:hAnsi="Times New Roman" w:cs="Times New Roman"/>
          <w:sz w:val="20"/>
          <w:szCs w:val="20"/>
          <w:lang w:val="es-MX"/>
        </w:rPr>
        <w:t>visit</w:t>
      </w:r>
      <w:proofErr w:type="spellEnd"/>
      <w:r>
        <w:rPr>
          <w:rFonts w:ascii="Times New Roman" w:hAnsi="Times New Roman" w:cs="Times New Roman"/>
          <w:sz w:val="20"/>
          <w:szCs w:val="20"/>
          <w:lang w:val="es-MX"/>
        </w:rPr>
        <w:t xml:space="preserve"> to</w:t>
      </w:r>
      <w:r w:rsidRPr="003328C7">
        <w:rPr>
          <w:rFonts w:ascii="Times New Roman" w:hAnsi="Times New Roman" w:cs="Times New Roman"/>
          <w:sz w:val="20"/>
          <w:szCs w:val="20"/>
          <w:lang w:val="es-MX"/>
        </w:rPr>
        <w:t xml:space="preserve"> </w:t>
      </w:r>
      <w:proofErr w:type="spellStart"/>
      <w:r w:rsidRPr="003328C7">
        <w:rPr>
          <w:rFonts w:ascii="Times New Roman" w:hAnsi="Times New Roman" w:cs="Times New Roman"/>
          <w:sz w:val="20"/>
          <w:szCs w:val="20"/>
          <w:lang w:val="es-MX"/>
        </w:rPr>
        <w:t>the</w:t>
      </w:r>
      <w:proofErr w:type="spellEnd"/>
      <w:r w:rsidRPr="003328C7">
        <w:rPr>
          <w:rFonts w:ascii="Times New Roman" w:hAnsi="Times New Roman" w:cs="Times New Roman"/>
          <w:sz w:val="20"/>
          <w:szCs w:val="20"/>
          <w:lang w:val="es-MX"/>
        </w:rPr>
        <w:t xml:space="preserve"> Sierra de las Minas, Veracruz </w:t>
      </w:r>
    </w:p>
    <w:p w:rsidR="00D60B08" w:rsidRPr="003328C7" w:rsidRDefault="003328C7" w:rsidP="003328C7">
      <w:pPr>
        <w:contextualSpacing/>
        <w:rPr>
          <w:rFonts w:ascii="Times New Roman" w:hAnsi="Times New Roman" w:cs="Times New Roman"/>
          <w:sz w:val="20"/>
          <w:szCs w:val="20"/>
        </w:rPr>
      </w:pP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anti-dam activists.</w:t>
      </w:r>
    </w:p>
    <w:sectPr w:rsidR="00D60B08" w:rsidRPr="00332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F6"/>
    <w:rsid w:val="000004AE"/>
    <w:rsid w:val="00072D6C"/>
    <w:rsid w:val="00175FCE"/>
    <w:rsid w:val="002736EA"/>
    <w:rsid w:val="002F295B"/>
    <w:rsid w:val="002F68FD"/>
    <w:rsid w:val="00320B75"/>
    <w:rsid w:val="003328C7"/>
    <w:rsid w:val="00383CEB"/>
    <w:rsid w:val="00526D3D"/>
    <w:rsid w:val="005E32C1"/>
    <w:rsid w:val="006921CB"/>
    <w:rsid w:val="00694240"/>
    <w:rsid w:val="006C74F7"/>
    <w:rsid w:val="007E4ABC"/>
    <w:rsid w:val="00812904"/>
    <w:rsid w:val="009604A4"/>
    <w:rsid w:val="0096795A"/>
    <w:rsid w:val="009F59BF"/>
    <w:rsid w:val="00A56129"/>
    <w:rsid w:val="00AA20DE"/>
    <w:rsid w:val="00AC290C"/>
    <w:rsid w:val="00AD5053"/>
    <w:rsid w:val="00B70C4A"/>
    <w:rsid w:val="00BA4F26"/>
    <w:rsid w:val="00BD2725"/>
    <w:rsid w:val="00BE0981"/>
    <w:rsid w:val="00C079D7"/>
    <w:rsid w:val="00D05075"/>
    <w:rsid w:val="00D543FB"/>
    <w:rsid w:val="00D60B08"/>
    <w:rsid w:val="00D72F29"/>
    <w:rsid w:val="00E64F6B"/>
    <w:rsid w:val="00E735FB"/>
    <w:rsid w:val="00E953F6"/>
    <w:rsid w:val="00EE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90241-B649-4949-B2D1-38DA3DEF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dc:creator>
  <cp:keywords/>
  <dc:description/>
  <cp:lastModifiedBy>Noah</cp:lastModifiedBy>
  <cp:revision>5</cp:revision>
  <dcterms:created xsi:type="dcterms:W3CDTF">2014-10-13T03:59:00Z</dcterms:created>
  <dcterms:modified xsi:type="dcterms:W3CDTF">2014-10-14T00:34:00Z</dcterms:modified>
</cp:coreProperties>
</file>